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="005F55E6">
        <w:t>5</w:t>
      </w:r>
      <w:bookmarkStart w:id="0" w:name="_GoBack"/>
      <w:bookmarkEnd w:id="0"/>
      <w:r w:rsidR="005F55E6">
        <w:t>05</w:t>
      </w:r>
      <w:r w:rsidRPr="000C4317">
        <w:t>0</w:t>
      </w:r>
      <w:r w:rsidRPr="00013F4B">
        <w:t>0</w:t>
      </w:r>
      <w:r w:rsidR="00AF30DA">
        <w:rPr>
          <w:rFonts w:ascii="Times New Roman" w:hAnsi="Times New Roman" w:cs="Times New Roman"/>
          <w:sz w:val="24"/>
          <w:szCs w:val="24"/>
        </w:rPr>
        <w:t>» -«</w:t>
      </w:r>
      <w:r w:rsidR="005F55E6">
        <w:rPr>
          <w:rFonts w:ascii="Times New Roman" w:hAnsi="Times New Roman" w:cs="Times New Roman"/>
          <w:sz w:val="24"/>
          <w:szCs w:val="24"/>
        </w:rPr>
        <w:t>Регионоведение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DC08EE"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2E2077" w:rsidRPr="00B3187F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A5243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 по дисциплине «Иностранный язык в международной деятельности»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студентов с особенностями стиля текстов по специальности;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международных инструментов таких как конвенции, пакты, декларации и протоколы;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Pr="005976D9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Pr="00DC08EE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E2077" w:rsidRPr="003D1E33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2E2077" w:rsidRPr="00F01D4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5F55E6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DC08EE">
              <w:rPr>
                <w:lang w:val="en-US"/>
              </w:rPr>
              <w:t>Reading newspapers. Makisheva M., Duiseyeva L.</w:t>
            </w:r>
          </w:p>
          <w:p w:rsid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Reader for Students of International relations department. </w:t>
            </w:r>
            <w:r w:rsidRPr="00DC08EE">
              <w:rPr>
                <w:lang w:val="en-US"/>
              </w:rPr>
              <w:t>Makisheva M</w:t>
            </w:r>
            <w:r>
              <w:rPr>
                <w:lang w:val="en-US"/>
              </w:rPr>
              <w:t>,K.,Kairbayeva R.S. Qazaq Universiteti.2007.</w:t>
            </w:r>
          </w:p>
          <w:p w:rsidR="00DC08EE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4</w:t>
            </w:r>
            <w:r w:rsidR="002E2077" w:rsidRPr="000A06EA">
              <w:t>. Н.В.Романовская, С.К. Зеленкова, Е.В.Черняева «Аэропорты, их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структура, деятельность и взаимодействие с авиакомпаниями», Москва,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МГТУ ГА, 2007.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5</w:t>
            </w:r>
            <w:r w:rsidR="002E2077" w:rsidRPr="000A06EA">
              <w:t>. Н.В.Романовская, Пособие по профессионально-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ориентированному английскому языку для студентов специальности</w:t>
            </w:r>
          </w:p>
          <w:p w:rsidR="002E2077" w:rsidRPr="000A06EA" w:rsidRDefault="00DC08EE" w:rsidP="002E2077">
            <w:r w:rsidRPr="00AF30DA">
              <w:t xml:space="preserve">            </w:t>
            </w:r>
            <w:r w:rsidR="002E2077" w:rsidRPr="000A06EA">
              <w:t>350400. Москва МГТУ ГА, 2003г.</w:t>
            </w:r>
          </w:p>
          <w:p w:rsidR="002E2077" w:rsidRPr="005F55E6" w:rsidRDefault="00DC08EE" w:rsidP="002E2077">
            <w:pPr>
              <w:rPr>
                <w:lang w:val="en-US"/>
              </w:rPr>
            </w:pPr>
            <w:r w:rsidRPr="00AF30DA">
              <w:lastRenderedPageBreak/>
              <w:t xml:space="preserve">          </w:t>
            </w:r>
            <w:r w:rsidRPr="005F55E6">
              <w:rPr>
                <w:lang w:val="en-US"/>
              </w:rPr>
              <w:t>6</w:t>
            </w:r>
            <w:r w:rsidR="002E2077" w:rsidRPr="005F55E6">
              <w:rPr>
                <w:lang w:val="en-US"/>
              </w:rPr>
              <w:t xml:space="preserve">. </w:t>
            </w:r>
            <w:r w:rsidR="002E2077" w:rsidRPr="00B3187F">
              <w:rPr>
                <w:lang w:val="en-US"/>
              </w:rPr>
              <w:t>I</w:t>
            </w:r>
            <w:r w:rsidR="002E2077" w:rsidRPr="005F55E6">
              <w:rPr>
                <w:lang w:val="en-US"/>
              </w:rPr>
              <w:t>.</w:t>
            </w:r>
            <w:r w:rsidR="002E2077" w:rsidRPr="00B3187F">
              <w:rPr>
                <w:lang w:val="en-US"/>
              </w:rPr>
              <w:t>R</w:t>
            </w:r>
            <w:r w:rsidR="002E2077" w:rsidRPr="005F55E6">
              <w:rPr>
                <w:lang w:val="en-US"/>
              </w:rPr>
              <w:t>.</w:t>
            </w:r>
            <w:r w:rsidR="002E2077" w:rsidRPr="00B3187F">
              <w:rPr>
                <w:lang w:val="en-US"/>
              </w:rPr>
              <w:t>Galperin</w:t>
            </w:r>
            <w:r w:rsidR="002E2077" w:rsidRPr="005F55E6">
              <w:rPr>
                <w:lang w:val="en-US"/>
              </w:rPr>
              <w:t xml:space="preserve">. </w:t>
            </w:r>
            <w:r w:rsidR="002E2077" w:rsidRPr="00B3187F">
              <w:rPr>
                <w:lang w:val="en-US"/>
              </w:rPr>
              <w:t>Stylistics</w:t>
            </w:r>
            <w:r w:rsidR="002E2077" w:rsidRPr="005F55E6">
              <w:rPr>
                <w:lang w:val="en-US"/>
              </w:rPr>
              <w:t>.</w:t>
            </w:r>
            <w:r w:rsidR="002E2077" w:rsidRPr="000A06EA">
              <w:t>Москва</w:t>
            </w:r>
            <w:r w:rsidR="002E2077" w:rsidRPr="005F55E6">
              <w:rPr>
                <w:lang w:val="en-US"/>
              </w:rPr>
              <w:t>, 1975</w:t>
            </w:r>
            <w:r w:rsidR="002E2077" w:rsidRPr="000A06EA">
              <w:t>г</w:t>
            </w:r>
            <w:r w:rsidR="002E2077" w:rsidRPr="005F55E6">
              <w:rPr>
                <w:lang w:val="en-US"/>
              </w:rPr>
              <w:t>.</w:t>
            </w:r>
          </w:p>
          <w:p w:rsidR="002E2077" w:rsidRPr="005F55E6" w:rsidRDefault="002E2077" w:rsidP="002E2077">
            <w:pPr>
              <w:rPr>
                <w:lang w:val="en-US"/>
              </w:rPr>
            </w:pPr>
            <w:r w:rsidRPr="005F55E6">
              <w:rPr>
                <w:lang w:val="en-US"/>
              </w:rPr>
              <w:t xml:space="preserve">                                              </w:t>
            </w:r>
          </w:p>
          <w:p w:rsidR="002E2077" w:rsidRPr="005F55E6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5E6">
              <w:rPr>
                <w:lang w:val="en-US"/>
              </w:rPr>
              <w:t xml:space="preserve">                                                        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924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="00924044" w:rsidRPr="00407EA4">
              <w:rPr>
                <w:sz w:val="24"/>
                <w:szCs w:val="24"/>
                <w:lang w:val="en-US"/>
              </w:rPr>
              <w:t>Diplomatic Language</w:t>
            </w:r>
            <w:r w:rsidR="00924044">
              <w:rPr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24044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924044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="00924044">
              <w:rPr>
                <w:sz w:val="24"/>
                <w:szCs w:val="24"/>
                <w:lang w:val="en-US"/>
              </w:rPr>
              <w:t>.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24044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24044" w:rsidRPr="00407EA4">
              <w:rPr>
                <w:sz w:val="24"/>
                <w:szCs w:val="24"/>
                <w:lang w:val="en-US"/>
              </w:rPr>
              <w:t>Advice to Diplomats</w:t>
            </w:r>
            <w:r w:rsidR="00924044">
              <w:rPr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 Foreign Policy.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24044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 Foreign Policy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F55E6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Kazakhstan’s Foreign Policy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924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2E2077" w:rsidRDefault="002E2077" w:rsidP="002E2077">
      <w:pPr>
        <w:tabs>
          <w:tab w:val="left" w:pos="6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Карипбаева Г.А.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40" w:rsidRDefault="001D5740" w:rsidP="0031306C">
      <w:pPr>
        <w:spacing w:after="0" w:line="240" w:lineRule="auto"/>
      </w:pPr>
      <w:r>
        <w:separator/>
      </w:r>
    </w:p>
  </w:endnote>
  <w:endnote w:type="continuationSeparator" w:id="0">
    <w:p w:rsidR="001D5740" w:rsidRDefault="001D5740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40" w:rsidRDefault="001D5740" w:rsidP="0031306C">
      <w:pPr>
        <w:spacing w:after="0" w:line="240" w:lineRule="auto"/>
      </w:pPr>
      <w:r>
        <w:separator/>
      </w:r>
    </w:p>
  </w:footnote>
  <w:footnote w:type="continuationSeparator" w:id="0">
    <w:p w:rsidR="001D5740" w:rsidRDefault="001D5740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771"/>
    <w:multiLevelType w:val="hybridMultilevel"/>
    <w:tmpl w:val="B5E0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D5740"/>
    <w:rsid w:val="001E2846"/>
    <w:rsid w:val="002E2077"/>
    <w:rsid w:val="00301E91"/>
    <w:rsid w:val="0031306C"/>
    <w:rsid w:val="003B3961"/>
    <w:rsid w:val="00501AFD"/>
    <w:rsid w:val="0051491E"/>
    <w:rsid w:val="00525AC9"/>
    <w:rsid w:val="00554FB3"/>
    <w:rsid w:val="005736FD"/>
    <w:rsid w:val="005F55E6"/>
    <w:rsid w:val="00601F29"/>
    <w:rsid w:val="00666B69"/>
    <w:rsid w:val="0069191E"/>
    <w:rsid w:val="00695C9C"/>
    <w:rsid w:val="006D610A"/>
    <w:rsid w:val="006E1EE0"/>
    <w:rsid w:val="006E426B"/>
    <w:rsid w:val="008403B1"/>
    <w:rsid w:val="008450F1"/>
    <w:rsid w:val="00863C3F"/>
    <w:rsid w:val="008C5627"/>
    <w:rsid w:val="008F3D36"/>
    <w:rsid w:val="00924044"/>
    <w:rsid w:val="00946183"/>
    <w:rsid w:val="00947B49"/>
    <w:rsid w:val="00952D01"/>
    <w:rsid w:val="00A0432F"/>
    <w:rsid w:val="00A04F5C"/>
    <w:rsid w:val="00A40AF7"/>
    <w:rsid w:val="00A52438"/>
    <w:rsid w:val="00AA663E"/>
    <w:rsid w:val="00AF30DA"/>
    <w:rsid w:val="00B373A6"/>
    <w:rsid w:val="00B87A7E"/>
    <w:rsid w:val="00BC2772"/>
    <w:rsid w:val="00BE39C4"/>
    <w:rsid w:val="00BF33B6"/>
    <w:rsid w:val="00C05A79"/>
    <w:rsid w:val="00CD736F"/>
    <w:rsid w:val="00D11663"/>
    <w:rsid w:val="00D63A88"/>
    <w:rsid w:val="00DB2823"/>
    <w:rsid w:val="00DC08EE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0E3A-F8AA-4127-A849-7FBAF7C6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23</cp:revision>
  <cp:lastPrinted>2018-02-12T10:33:00Z</cp:lastPrinted>
  <dcterms:created xsi:type="dcterms:W3CDTF">2016-06-27T14:24:00Z</dcterms:created>
  <dcterms:modified xsi:type="dcterms:W3CDTF">2018-11-10T05:00:00Z</dcterms:modified>
</cp:coreProperties>
</file>